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Jeanne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Jay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+33698628443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31/05/2002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A602M0DW6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jeannejay2@gmail.com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13001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04/03/2026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Jeanne Jay</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