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Chojecka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madgladena3@gmail.com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+4407399321207 ,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Kedziora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