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Райкова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6.4.1990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+359886017401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marina654321@abv.bg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София Петрушева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20.11.2018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