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Carolina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Portugues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+351965045705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271441410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carolina.batista.portugues@gmail.com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7940-194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07/01/2000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Carolina Portugues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