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Веселин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Захариев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12.10.1983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+359887961413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vzaharief@mail.bg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Гергана Захариева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11.5.2019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