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Stępień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malgo87@vp.pl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+48507208202 ,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 Stępień</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01.08.2020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Marcel Stępień</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06.02.2017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