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Bethany</w:t>
      </w:r>
      <w:r w:rsidR="00594BA5">
        <w:rPr>
          <w:sz w:val="20"/>
          <w:szCs w:val="20"/>
          <w:lang w:val="bg-BG"/>
        </w:rPr>
        <w:t xml:space="preserve"> </w:t>
      </w:r>
      <w:r w:rsidRPr="001D0D09">
        <w:rPr>
          <w:sz w:val="20"/>
          <w:szCs w:val="20"/>
        </w:rPr>
        <w:t>Talbot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+447502322325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bethanytalbot@live.co.uk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