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Karasinsks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marcinkarasinski85@gmail.com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+48692975229 ,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Wiktoria karasinska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24.01.2014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OLiwia karasinska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14.09.2016</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