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Ерхан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Раим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+359896371554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drdgygduuuy@abv.bg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Сезгин раим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Зия зияев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