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Mariana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Jordão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+351968141686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233656146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mariana.gaspar.jordao@gmail.com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3090-811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21/04/1997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15/03/2026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Mariana Jordão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