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María José</w:t>
      </w:r>
      <w:r>
        <w:rPr>
          <w:u w:val="single"/>
        </w:rPr>
        <w:t xml:space="preserve"> </w:t>
      </w:r>
      <w:r w:rsidRPr="009E5F62">
        <w:rPr>
          <w:u w:val="single"/>
        </w:rPr>
        <w:t>Roldán Gallardo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46747544K</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Lucía González Roldán</w:t>
      </w:r>
      <w:r>
        <w:rPr>
          <w:rFonts w:ascii="Calibri" w:hAnsi="Calibri"/>
          <w:lang w:val="en-US"/>
        </w:rPr>
        <w:t xml:space="preserve">                           </w:t>
      </w:r>
      <w:r>
        <w:t xml:space="preserve">               fecha de nacimiento:</w:t>
      </w:r>
      <w:r>
        <w:rPr>
          <w:lang w:val="bg-BG"/>
        </w:rPr>
        <w:t xml:space="preserve"> </w:t>
      </w:r>
      <w:r>
        <w:rPr>
          <w:lang w:val="en-US"/>
        </w:rPr>
        <w:t>5/9/2014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María José Roldán Gallardo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