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Юлия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20.7.1982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+359877466199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upetkova28@gmail.com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 Райнова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20.8.2009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Филип Попов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17.6.2009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