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Lewandowski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lukasz.lewandowski22@interia.pl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+48603086087 ,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Nel Lewandowska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