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Илко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Нечев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ilko.nechev65@gmai.com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+359888991375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9.4.1965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