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Yordanka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Cholakova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+359882226418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danicholakova2615@gmail.com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 Hodjev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