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Gustė Ramašauskaitė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