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Valentin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Kamburov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30.8.1984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+359886749220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valio-kamburov@abv.bg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Kamburova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6.12.2010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Katrin Georgieva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16.1.2016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