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+359877708808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stefanrusev.82@abv.bg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Ивана Русева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Русева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30.4.2013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