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Красимир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Кръстев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19.7.1990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+359898528085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krasito9007@gmail.com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Далия Кръстева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19.8.2014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Цветая Кръстева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2.3.2020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