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Моника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Николаева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29.5.2004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+359886605993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tomovamonika6@gmail.com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