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Тюлин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Ахмет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tulin_egemen@abv.bg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+359884682467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14.7.2004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