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Marwan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El Bachouti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+351928059651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02/04/2003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291650090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marwanelbachouti24@gmail.com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2950-019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Marwan El Bachouti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