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Stanislavchuk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shponarska92@gmai.com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+48577766822 ,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Zlata Stanislavchuk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