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Vargas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46483989T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9/8/2001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+34651769633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d.vargasmena01@gmail.com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Vargas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