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Staniaszek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mkstaniaszek@gmail.com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+48607551496 ,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Salamon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