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Paula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Rodriguez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21760492P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27/8/2000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+34671168777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paula.rodriguez2@decathlon.com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Paula Rodriguez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