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Ефтимка Пармакова-Петрунова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2.9.1987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+359898526220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eftimka.parmakova@gmail.com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Боряна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4.3.2019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