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Biegala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elzbietabiegala1975@gmail.com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+48725230475 ,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Mia Biegala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16.08.2015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Aniela Płusa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28.01.2015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