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Pr="00BF7A17" w:rsidR="007E7643" w:rsidP="007E7643" w:rsidRDefault="007E7643" w14:paraId="5557FAE4" w14:textId="7329BC5B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Кристиян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Костадинов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23.7.2007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+3590884651665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kristiqnkostadinov072323@gmail.com</w:t>
      </w:r>
    </w:p>
    <w:p w:rsidR="00700AFB" w:rsidP="00700AFB" w:rsidRDefault="00700AFB" w14:paraId="7EDB961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67A61FC8" wp14:anchorId="58E516BC">
            <wp:simplePos x="0" y="0"/>
            <wp:positionH relativeFrom="column">
              <wp:posOffset>678180</wp:posOffset>
            </wp:positionH>
            <wp:positionV relativeFrom="paragraph">
              <wp:posOffset>175260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21.3.2026 г.</w:t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B02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1450</Words>
  <Characters>8268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1</cp:revision>
  <dcterms:created xsi:type="dcterms:W3CDTF">2025-10-09T07:39:00Z</dcterms:created>
  <dcterms:modified xsi:type="dcterms:W3CDTF">2025-10-09T07:54:00Z</dcterms:modified>
</cp:coreProperties>
</file>