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Kendra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agnieszka.kendra1@wp.pl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+48506997813 ,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Sandra Bocheńska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