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Upadhyay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foreverfriends2009@gmaio.com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+48505280829 ,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Vachi upadhyay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