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Иванка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Василева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ivankavasyleva@gmail.com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+359888780494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25.12.1979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20.6.2018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