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Гергина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Филипова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+359897031500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filipovagergina@gmail.com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Саров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