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Charlotte Hatch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Lenny Hatch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Albert Whitehead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