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+359888815233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rumengrigorov94@gmail.com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