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Katarzyna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Grzejszczak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+351938710467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18.02.1996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kasia.grzejszczak@gmail.com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1700-236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Katarzyna Grzejszczak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