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Полина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+3590885476602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poli_caneva@abv.bg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Християна Костадинова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