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Klingiert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klingierta@wp.pl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+48694747835 ,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Blanka Stasiczka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17.01.2012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