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Herczyńska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justynamalecka5a@gmail.com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+48724388835 ,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Justyna Małecka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29.08.2008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