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Ciscon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+48508663200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Ciscon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Aleksander Ciscon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Bartłomiej Walasek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Henryk Czachorowski-Pietrasik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29.11.2014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Kornel Kunatkowski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22.02.2014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Konstanty Worch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22.03.2014</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