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Garycka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joannagarycka@gmail.com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+48508306474 ,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Julian Garycki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16.08.2017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