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Pujol Rodriguez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48142804D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24/7/1995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+34648934957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mpujol24@hotmail.com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Pujol Rodriguez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