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Ruikiya</w:t>
      </w:r>
      <w:r w:rsidR="00405CC1">
        <w:t xml:space="preserve"> </w:t>
      </w:r>
      <w:r w:rsidRPr="00405CC1" w:rsidR="00405CC1">
        <w:t>Hassen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Sabriin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Simraan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Zuhayba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2017/08/12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Sidran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Siciya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2021/07/02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Sariin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2024/10/27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