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Anton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Georgiev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anton.a.georgiev@gmail.com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+46762335868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24.8.1981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