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Лидия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Милушева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lidiqmilusheva21@gmail.com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+3590898876193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21.5.1991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Симона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11.9.2021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