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Owczarek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kowczarek@interia.pl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+48731702254 ,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Artur Owczarek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01.07.2020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