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Radziwonik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ola.radziwonik@interia.pl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+48570637325 ,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Alan Modkiński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Iga Borucka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15.01.2025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