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Lobusova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xr3.lena@gmail.com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+48730986170 ,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Mykyta Serdiuk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16.11.2008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Kuryło Lidovskui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01.12.2008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