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Svetlana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Boynova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9.2.1974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+359899619673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svetlana_boynova@polycomp.bg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Bozhidara Boynova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28.5.2013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