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Agnė Tamkevičiūtė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